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96412A" w14:paraId="44B167F5" wp14:textId="3FF4A19D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Stone County Library</w:t>
      </w:r>
    </w:p>
    <w:p xmlns:wp14="http://schemas.microsoft.com/office/word/2010/wordml" w:rsidP="0E96412A" w14:paraId="300ED9DE" wp14:textId="4FDF41C1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Regular Board Meeting</w:t>
      </w:r>
    </w:p>
    <w:p xmlns:wp14="http://schemas.microsoft.com/office/word/2010/wordml" w:rsidP="0E96412A" w14:paraId="14432068" wp14:textId="78300F07">
      <w:pPr>
        <w:spacing w:after="12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3DD9F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</w:t>
      </w:r>
      <w:r w:rsidRPr="0E96412A" w:rsidR="06DF4C3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0E96412A" w14:paraId="134F2385" wp14:textId="614441A4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Beginning Time: 1</w:t>
      </w:r>
      <w:r w:rsidRPr="0E96412A" w:rsidR="47F15E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0E96412A" w:rsidR="5627B6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53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PM</w:t>
      </w:r>
    </w:p>
    <w:p xmlns:wp14="http://schemas.microsoft.com/office/word/2010/wordml" w:rsidP="0E96412A" w14:paraId="7B61DAA0" wp14:textId="44B9D9D2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Ending Time: 1:</w:t>
      </w:r>
      <w:r w:rsidRPr="0E96412A" w:rsidR="706231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 PM</w:t>
      </w:r>
    </w:p>
    <w:p xmlns:wp14="http://schemas.microsoft.com/office/word/2010/wordml" w:rsidP="0E96412A" w14:paraId="7D732434" wp14:textId="0D3D4EF9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Board of Trustees of the Stone County Library met in regular session on Thursday, </w:t>
      </w:r>
      <w:r w:rsidRPr="0E96412A" w:rsidR="7E2016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20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meeting was called to order by Board president </w:t>
      </w:r>
      <w:r w:rsidRPr="0E96412A" w:rsidR="2A3FE1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George Scott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 were George Scott</w:t>
      </w:r>
      <w:r w:rsidRPr="0E96412A" w:rsidR="1A1FFD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John Powers</w:t>
      </w:r>
      <w:r w:rsidRPr="0E96412A" w:rsidR="19A2FB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Sandy Haynes, and one member of the public.</w:t>
      </w:r>
    </w:p>
    <w:p xmlns:wp14="http://schemas.microsoft.com/office/word/2010/wordml" w:rsidP="0E96412A" w14:paraId="3AAFBFA6" wp14:textId="6145D7D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Introductions of new board of 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alderman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Sandy Haynes w</w:t>
      </w:r>
      <w:r w:rsidRPr="0E96412A" w:rsidR="2F891D8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made, as an acknowledgement of a</w:t>
      </w:r>
      <w:r w:rsidRPr="0E96412A" w:rsidR="4032ED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 of the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Friends of </w:t>
      </w:r>
      <w:r w:rsidRPr="0E96412A" w:rsidR="1F8946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 Library</w:t>
      </w:r>
      <w:r w:rsidRPr="0E96412A" w:rsidR="6DDF1F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E96412A" w:rsidR="22BFC7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minutes from the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were reviewed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0E96412A" w:rsidR="14448C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E96412A" w:rsidR="012F69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Power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made a motion to approve the minutes from </w:t>
      </w:r>
      <w:r w:rsidRPr="0E96412A" w:rsidR="4D0630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E96412A" w:rsidR="4D0630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meeting. Mr. Seaton seconded the motion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43453F63" wp14:textId="115ACE54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Treasurer’s Report:</w:t>
      </w:r>
    </w:p>
    <w:p xmlns:wp14="http://schemas.microsoft.com/office/word/2010/wordml" w:rsidP="0E96412A" w14:paraId="3BF93F72" wp14:textId="2D519308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0E96412A" w:rsidR="556ABFE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s. Payne announced that ending cash for the month of </w:t>
      </w:r>
      <w:r w:rsidRPr="0E96412A" w:rsidR="140FA5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March is $500, 573.87.</w:t>
      </w:r>
      <w:r w:rsidRPr="0E96412A" w:rsidR="140FA5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20DCD1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is expecting State A&amp;E in the next few weeks. No unusual expenses to report.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S</w:t>
      </w:r>
      <w:r w:rsidRPr="0E96412A" w:rsidR="08B9A5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E96412A" w:rsidR="4329DA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made a motion to approve the treasurer’s report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0E96412A" w:rsidR="47D4CD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Hayne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 seconded the motion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53BB2FE2" wp14:textId="70E7BE5C">
      <w:pPr>
        <w:pStyle w:val="Normal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0ABE21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Addressing the Public:</w:t>
      </w:r>
    </w:p>
    <w:p xmlns:wp14="http://schemas.microsoft.com/office/word/2010/wordml" w:rsidP="0E96412A" w14:paraId="07C6F614" wp14:textId="71AFDBDD">
      <w:pPr>
        <w:pStyle w:val="Normal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0ABE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board addressed the public. Friends of The Library</w:t>
      </w:r>
      <w:r w:rsidRPr="0E96412A" w:rsidR="745C42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(FOTL)</w:t>
      </w:r>
      <w:r w:rsidRPr="0E96412A" w:rsidR="70ABE2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 LeeAnn Dillard. Before that happened Ms. Payne announced that </w:t>
      </w:r>
      <w:r w:rsidRPr="0E96412A" w:rsidR="5664EB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would like to make a policy change </w:t>
      </w:r>
      <w:r w:rsidRPr="0E96412A" w:rsidR="1509D0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where</w:t>
      </w:r>
      <w:r w:rsidRPr="0E96412A" w:rsidR="5664EB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18BA31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agenda</w:t>
      </w:r>
      <w:r w:rsidRPr="0E96412A" w:rsidR="5664EB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flexible in adding new topics. Mr. Powers made </w:t>
      </w:r>
      <w:r w:rsidRPr="0E96412A" w:rsidR="3FECAE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0E96412A" w:rsidR="5664EB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allow changes to the agenda by omitting </w:t>
      </w:r>
      <w:r w:rsidRPr="0E96412A" w:rsidR="78552B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current</w:t>
      </w:r>
      <w:r w:rsidRPr="0E96412A" w:rsidR="35B75D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policy of structure of </w:t>
      </w:r>
      <w:r w:rsidRPr="0E96412A" w:rsidR="57E8FA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agenda</w:t>
      </w:r>
      <w:r w:rsidRPr="0E96412A" w:rsidR="0AE54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Ms. Haynes seconded. All in favor. </w:t>
      </w:r>
      <w:r w:rsidRPr="0E96412A" w:rsidR="0AE54D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0AE54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487F79FD" wp14:textId="7ED2CAEF">
      <w:pPr>
        <w:pStyle w:val="Normal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0AE54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Dillard </w:t>
      </w:r>
      <w:r w:rsidRPr="0E96412A" w:rsidR="0AE54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stated</w:t>
      </w:r>
      <w:r w:rsidRPr="0E96412A" w:rsidR="0AE54D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the FOTL</w:t>
      </w:r>
      <w:r w:rsidRPr="0E96412A" w:rsidR="53AEB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currently working on filing state tax forms and will </w:t>
      </w:r>
      <w:r w:rsidRPr="0E96412A" w:rsidR="53AEB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</w:t>
      </w:r>
      <w:r w:rsidRPr="0E96412A" w:rsidR="53AEB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by-laws. </w:t>
      </w:r>
      <w:r w:rsidRPr="0E96412A" w:rsidR="3967BE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 also plan to be present at each branch in the next few months to generate interest and enrollment of members. As of now, the membership is six people.</w:t>
      </w:r>
      <w:r w:rsidRPr="0E96412A" w:rsidR="780CA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80CA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Scott asked if the library is able to help with filing fees and </w:t>
      </w:r>
      <w:r w:rsidRPr="0E96412A" w:rsidR="0F9D65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giveaways</w:t>
      </w:r>
      <w:r w:rsidRPr="0E96412A" w:rsidR="780CA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enrollment </w:t>
      </w:r>
      <w:r w:rsidRPr="0E96412A" w:rsidR="1EFC55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drives.</w:t>
      </w:r>
      <w:r w:rsidRPr="0E96412A" w:rsidR="780CA3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</w:t>
      </w:r>
      <w:r w:rsidRPr="0E96412A" w:rsidR="575F1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s. Payne </w:t>
      </w:r>
      <w:r w:rsidRPr="0E96412A" w:rsidR="575F1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replied</w:t>
      </w:r>
      <w:r w:rsidRPr="0E96412A" w:rsidR="575F1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19302A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</w:t>
      </w:r>
      <w:r w:rsidRPr="0E96412A" w:rsidR="575F16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library would help.</w:t>
      </w:r>
    </w:p>
    <w:p xmlns:wp14="http://schemas.microsoft.com/office/word/2010/wordml" w:rsidP="0E96412A" w14:paraId="4B31F3B7" wp14:textId="3CD00DF6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Librarian’s Report:</w:t>
      </w:r>
    </w:p>
    <w:p xmlns:wp14="http://schemas.microsoft.com/office/word/2010/wordml" w:rsidP="0E96412A" w14:paraId="1F27CDC5" wp14:textId="490DE2F1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E96412A" w:rsidR="5A8B44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reported that across the branches that circulation of materials has increased.</w:t>
      </w:r>
      <w:r w:rsidRPr="0E96412A" w:rsidR="7E9D71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She also reported that at Galena a medical emergency with one of the staff occurred and it took 45 minutes before an ambulance arrived. </w:t>
      </w:r>
      <w:r w:rsidRPr="0E96412A" w:rsidR="31451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praised the staff of Galena and patron for handling the situation in a calm and professional manner.</w:t>
      </w:r>
      <w:r w:rsidRPr="0E96412A" w:rsidR="31451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E9D71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She had been waiting on a response with the American Re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Cross about 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purchasing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48D5DF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AEDs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no response, that she decided to 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</w:t>
      </w:r>
      <w:r w:rsidRPr="0E96412A" w:rsidR="6C39A2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a different company. Mr. Scott suggested that </w:t>
      </w:r>
      <w:r w:rsidRPr="0E96412A" w:rsidR="2ADE8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blood</w:t>
      </w:r>
      <w:r w:rsidRPr="0E96412A" w:rsidR="2ADE8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pressure </w:t>
      </w:r>
      <w:r w:rsidRPr="0E96412A" w:rsidR="38191F1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cuff </w:t>
      </w:r>
      <w:r w:rsidRPr="0E96412A" w:rsidR="2ADE8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a pulse oximeter be added to the purchases. Ms. Payne said she would add those things, plu</w:t>
      </w:r>
      <w:r w:rsidRPr="0E96412A" w:rsidR="2ADE8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 a </w:t>
      </w:r>
      <w:r w:rsidRPr="0E96412A" w:rsidR="664904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contractor's</w:t>
      </w:r>
      <w:r w:rsidRPr="0E96412A" w:rsidR="2ADE87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first aid kit.</w:t>
      </w:r>
    </w:p>
    <w:p xmlns:wp14="http://schemas.microsoft.com/office/word/2010/wordml" w:rsidP="0E96412A" w14:paraId="2D67B97F" wp14:textId="55B3587A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6412A" w:rsidR="71636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Payne reported that a </w:t>
      </w:r>
      <w:r w:rsidRPr="0E96412A" w:rsidR="064C2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birthday luncheon for community leaders will be held April 27</w:t>
      </w:r>
      <w:r w:rsidRPr="0E96412A" w:rsidR="0D28BD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E96412A" w:rsidR="0D28BD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E96412A" w:rsidR="064C2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</w:t>
      </w:r>
      <w:r w:rsidRPr="0E96412A" w:rsidR="71636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professional development day May 8</w:t>
      </w:r>
      <w:r w:rsidRPr="0E96412A" w:rsidR="71636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E96412A" w:rsidR="716369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Summer Reading kick-offs in celebration of 75 years with each branch doing something special.</w:t>
      </w:r>
    </w:p>
    <w:p xmlns:wp14="http://schemas.microsoft.com/office/word/2010/wordml" w:rsidP="0E96412A" w14:paraId="187DD4F7" wp14:textId="75E1EA2F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Since </w:t>
      </w:r>
      <w:r w:rsidRPr="0E96412A" w:rsidR="1F40AF3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library is now employee substitute coverage, Ms. Payne would like to add language to the employee policy </w:t>
      </w:r>
      <w:r w:rsidRPr="0E96412A" w:rsidR="4315EA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manual</w:t>
      </w: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subs and </w:t>
      </w: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temps</w:t>
      </w:r>
      <w:r w:rsidRPr="0E96412A" w:rsidR="784E31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 not eligible for PT</w:t>
      </w:r>
      <w:r w:rsidRPr="0E96412A" w:rsidR="6F316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 or other benefits. Mr. Scott said to have it in writing and bring it to the next meeting for a motion.</w:t>
      </w:r>
    </w:p>
    <w:p xmlns:wp14="http://schemas.microsoft.com/office/word/2010/wordml" w:rsidP="0E96412A" w14:paraId="5A35B4AC" wp14:textId="5500430F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96412A" w:rsidR="6F316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Finally, Ms. Payne reported that she has changed her name and </w:t>
      </w:r>
      <w:r w:rsidRPr="0E96412A" w:rsidR="24F7F2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correspondence</w:t>
      </w:r>
      <w:r w:rsidRPr="0E96412A" w:rsidR="6F316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now be Ms. Hensley and </w:t>
      </w:r>
      <w:r w:rsidRPr="0E96412A" w:rsidR="1AF0BD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director's</w:t>
      </w:r>
      <w:r w:rsidRPr="0E96412A" w:rsidR="6F3165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</w:t>
      </w:r>
      <w:r w:rsidRPr="0E96412A" w:rsidR="48A173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mail is now director@scl.lib.mo.us.</w:t>
      </w:r>
    </w:p>
    <w:p xmlns:wp14="http://schemas.microsoft.com/office/word/2010/wordml" w:rsidP="0E96412A" w14:paraId="10CBA835" wp14:textId="04D3035C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Galena</w:t>
      </w:r>
    </w:p>
    <w:p xmlns:wp14="http://schemas.microsoft.com/office/word/2010/wordml" w:rsidP="0E96412A" w14:paraId="3A4F5F07" wp14:textId="24A9A30E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0E96412A" w:rsidR="243169C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0E96412A" w14:paraId="28C649FE" wp14:textId="780536DE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Blue Eye</w:t>
      </w:r>
    </w:p>
    <w:p xmlns:wp14="http://schemas.microsoft.com/office/word/2010/wordml" w:rsidP="0E96412A" w14:paraId="0B623554" wp14:textId="6B8F4988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0E96412A" w:rsidR="12C993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Patron visits are</w:t>
      </w:r>
      <w:r w:rsidRPr="0E96412A" w:rsidR="6FB24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621714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up,</w:t>
      </w:r>
      <w:r w:rsidRPr="0E96412A" w:rsidR="6FB248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a substitute employee has been added.</w:t>
      </w:r>
    </w:p>
    <w:p xmlns:wp14="http://schemas.microsoft.com/office/word/2010/wordml" w:rsidP="0E96412A" w14:paraId="4B399859" wp14:textId="2BE9D0B6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Reeds Spring Holds Locker </w:t>
      </w:r>
    </w:p>
    <w:p xmlns:wp14="http://schemas.microsoft.com/office/word/2010/wordml" w:rsidP="0E96412A" w14:paraId="688D6315" wp14:textId="24A9A30E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0E96412A" w:rsidR="138F53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 to report.</w:t>
      </w:r>
    </w:p>
    <w:p xmlns:wp14="http://schemas.microsoft.com/office/word/2010/wordml" w:rsidP="0E96412A" w14:paraId="2510CE4A" wp14:textId="5CD26F9E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Outreach</w:t>
      </w:r>
    </w:p>
    <w:p xmlns:wp14="http://schemas.microsoft.com/office/word/2010/wordml" w:rsidP="0E96412A" w14:paraId="5C021454" wp14:textId="475EF617">
      <w:pPr>
        <w:pStyle w:val="Normal"/>
        <w:bidi w:val="0"/>
        <w:spacing w:before="0" w:beforeAutospacing="off" w:after="160" w:afterAutospacing="off" w:line="240" w:lineRule="auto"/>
        <w:ind w:left="0" w:right="720"/>
        <w:jc w:val="left"/>
      </w:pP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Scott asked how Ms. Payne was doi</w:t>
      </w:r>
      <w:r w:rsidRPr="0E96412A" w:rsidR="0314ED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ng with </w:t>
      </w: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Rotary. </w:t>
      </w:r>
      <w:r w:rsidRPr="0E96412A" w:rsidR="488E3A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</w:t>
      </w: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reported that many connections are forming and that she was able to speak when a guest spea</w:t>
      </w: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ker </w:t>
      </w: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failed to</w:t>
      </w:r>
      <w:r w:rsidRPr="0E96412A" w:rsidR="77CD26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show.</w:t>
      </w:r>
    </w:p>
    <w:p xmlns:wp14="http://schemas.microsoft.com/office/word/2010/wordml" w:rsidP="0E96412A" w14:paraId="19727AA6" wp14:textId="58893FD1">
      <w:pPr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Future Goals</w:t>
      </w:r>
    </w:p>
    <w:p xmlns:wp14="http://schemas.microsoft.com/office/word/2010/wordml" w:rsidP="0E96412A" w14:paraId="29402ADD" wp14:textId="5CE9909C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Looking into finding a permanent location to better serve the southern county.</w:t>
      </w:r>
    </w:p>
    <w:p xmlns:wp14="http://schemas.microsoft.com/office/word/2010/wordml" w:rsidP="0E96412A" w14:paraId="304697A6" wp14:textId="23FA4F93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Librarian’s Report.</w:t>
      </w:r>
    </w:p>
    <w:p xmlns:wp14="http://schemas.microsoft.com/office/word/2010/wordml" w:rsidP="0E96412A" w14:paraId="35965EBE" wp14:textId="6E58EE8B">
      <w:pPr>
        <w:pStyle w:val="Normal"/>
        <w:bidi w:val="0"/>
        <w:spacing w:before="0" w:beforeAutospacing="off" w:after="0" w:afterAutospacing="off" w:line="240" w:lineRule="auto"/>
        <w:ind w:left="0" w:right="72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3F84A7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Business</w:t>
      </w:r>
    </w:p>
    <w:p xmlns:wp14="http://schemas.microsoft.com/office/word/2010/wordml" w:rsidP="0E96412A" w14:paraId="19BF6638" wp14:textId="3DB0A7C4">
      <w:pPr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3F84A7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RMMC is the only auditor bid received. The board made suggestions of other auditors. </w:t>
      </w:r>
      <w:r w:rsidRPr="0E96412A" w:rsidR="3F84A7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reported that it has to be done by the end of May or first of June so she can submit </w:t>
      </w:r>
      <w:r w:rsidRPr="0E96412A" w:rsidR="253DB0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to the state.</w:t>
      </w:r>
      <w:r w:rsidRPr="0E96412A" w:rsidR="253DB0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S</w:t>
      </w:r>
      <w:r w:rsidRPr="0E96412A" w:rsidR="049023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eaton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r w:rsidRPr="0E96412A" w:rsidR="3A953E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t</w:t>
      </w:r>
      <w:r w:rsidRPr="0E96412A" w:rsidR="7EB27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hat an auditor can be at the </w:t>
      </w:r>
      <w:r w:rsidRPr="0E96412A" w:rsidR="710428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director's</w:t>
      </w:r>
      <w:r w:rsidRPr="0E96412A" w:rsidR="7EB27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3CED6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discretion</w:t>
      </w:r>
      <w:r w:rsidRPr="0E96412A" w:rsidR="3CED6B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E96412A" w:rsidR="7EB278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</w:t>
      </w:r>
      <w:r w:rsidRPr="0E96412A" w:rsidR="1C20E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seconded. All in favor. </w:t>
      </w: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3BAE3508" wp14:textId="14EC63A9">
      <w:pPr>
        <w:pStyle w:val="Normal"/>
        <w:bidi w:val="0"/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1B3F3E4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brought before the board the idea of medical reimbursement for full-time employees following the plan that Carthage has in place. It is called a QSEHRA. It wo</w:t>
      </w:r>
      <w:r w:rsidRPr="0E96412A" w:rsidR="670EC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uld </w:t>
      </w:r>
      <w:r w:rsidRPr="0E96412A" w:rsidR="670EC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</w:t>
      </w:r>
      <w:r w:rsidRPr="0E96412A" w:rsidR="670EC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base amount that full-time employes could use as reimbursement </w:t>
      </w:r>
      <w:r w:rsidRPr="0E96412A" w:rsidR="7E9F8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</w:t>
      </w:r>
      <w:r w:rsidRPr="0E96412A" w:rsidR="670EC4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medical expe</w:t>
      </w:r>
      <w:r w:rsidRPr="0E96412A" w:rsidR="612C60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nses and </w:t>
      </w:r>
      <w:r w:rsidRPr="0E96412A" w:rsidR="612C60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isn’t</w:t>
      </w:r>
      <w:r w:rsidRPr="0E96412A" w:rsidR="612C60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taxable. The board suggested for her to gather more information and present it at the June meeting.</w:t>
      </w:r>
      <w:r w:rsidRPr="0E96412A" w:rsidR="12675D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12675DD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motion needed.</w:t>
      </w:r>
    </w:p>
    <w:p xmlns:wp14="http://schemas.microsoft.com/office/word/2010/wordml" w:rsidP="0E96412A" w14:paraId="3ECD2E51" wp14:textId="4CCE38B2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</w:t>
      </w:r>
      <w:r w:rsidRPr="0E96412A" w:rsidR="78BD21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reported the latest on the administration mandate for public libraries. As of now we have policy and procedures already in place</w:t>
      </w:r>
      <w:r w:rsidRPr="0E96412A" w:rsidR="6808E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being diligent in placing ages on programs and flyers.</w:t>
      </w:r>
      <w:r w:rsidRPr="0E96412A" w:rsidR="5C278D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5C278D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MPLD is working on wording for collection development to safeguard libraries. </w:t>
      </w:r>
      <w:r w:rsidRPr="0E96412A" w:rsidR="611E2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Scott suggested that wording be </w:t>
      </w:r>
      <w:r w:rsidRPr="0E96412A" w:rsidR="611E2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along the lines of</w:t>
      </w:r>
      <w:r w:rsidRPr="0E96412A" w:rsidR="611E27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“unless a request is made, our library follows the </w:t>
      </w:r>
      <w:r w:rsidRPr="0E96412A" w:rsidR="5559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recommended </w:t>
      </w:r>
      <w:r w:rsidRPr="0E96412A" w:rsidR="20473E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</w:t>
      </w:r>
      <w:r w:rsidRPr="0E96412A" w:rsidR="5559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determined by the publisher</w:t>
      </w:r>
      <w:r w:rsidRPr="0E96412A" w:rsidR="5559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”.</w:t>
      </w:r>
      <w:r w:rsidRPr="0E96412A" w:rsidR="55595E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96412A" w:rsidR="6DB62F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Ms. Payne said that the</w:t>
      </w:r>
      <w:r w:rsidRPr="0E96412A" w:rsidR="1AACB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mandate would affect state A&amp;E, which is a nice amount, but will not break us</w:t>
      </w:r>
      <w:r w:rsidRPr="0E96412A" w:rsidR="1B30E9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she would just have shift funds around</w:t>
      </w:r>
      <w:r w:rsidRPr="0E96412A" w:rsidR="1AACB7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motion needed. </w:t>
      </w:r>
    </w:p>
    <w:p xmlns:wp14="http://schemas.microsoft.com/office/word/2010/wordml" w:rsidP="0E96412A" w14:paraId="1CD8AAC9" wp14:textId="63C19890">
      <w:pPr>
        <w:pStyle w:val="Normal"/>
        <w:spacing w:before="0" w:beforeAutospacing="off" w:after="160" w:afterAutospacing="off" w:line="240" w:lineRule="auto"/>
        <w:ind w:left="0"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A835C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Ms. Payne approached the board with a request from her staff. An informal poll was </w:t>
      </w:r>
      <w:r w:rsidRPr="0E96412A" w:rsidR="01970B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taken,</w:t>
      </w:r>
      <w:r w:rsidRPr="0E96412A" w:rsidR="7A835C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it was unanimous that the staff is in favor of having t</w:t>
      </w:r>
      <w:r w:rsidRPr="0E96412A" w:rsidR="68C6C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 Monday following Easter off. Ms. Haynes made </w:t>
      </w:r>
      <w:r w:rsidRPr="0E96412A" w:rsidR="0CEEFA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</w:t>
      </w:r>
      <w:r w:rsidRPr="0E96412A" w:rsidR="68C6C64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make the Monday following Easter a paid-time-off holiday for Stone County Library. </w:t>
      </w:r>
      <w:r w:rsidRPr="0E96412A" w:rsidR="7DAF8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Mr. Powers seconded. All in favor. </w:t>
      </w:r>
      <w:r w:rsidRPr="0E96412A" w:rsidR="7DAF8B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7DAF8B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72FB00E9" wp14:textId="3531E040">
      <w:pPr>
        <w:spacing w:after="160" w:line="240" w:lineRule="auto"/>
        <w:ind w:right="72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Next regular meeting: Ma</w:t>
      </w:r>
      <w:r w:rsidRPr="0E96412A" w:rsidR="1E0CCC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E96412A" w:rsidR="2F36F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th, </w:t>
      </w:r>
      <w:r w:rsidRPr="0E96412A" w:rsidR="0C576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2023,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1:00 pm.</w:t>
      </w:r>
    </w:p>
    <w:p xmlns:wp14="http://schemas.microsoft.com/office/word/2010/wordml" w:rsidP="0E96412A" w14:paraId="44D9E7D5" wp14:textId="45B4B4CE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</w:t>
      </w:r>
      <w:r w:rsidRPr="0E96412A" w:rsidR="70B460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E96412A" w:rsidR="3D445E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Powers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made a motion to adjourn the meeting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Mr. S</w:t>
      </w:r>
      <w:r w:rsidRPr="0E96412A" w:rsidR="2AC8D1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ea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0E96412A" w:rsidR="2AC8D1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the motion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in favor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0E96412A" w:rsidR="75958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Motion carried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0E96412A" w14:paraId="79477FA9" wp14:textId="48B0E28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E96412A" w14:paraId="4B52A390" wp14:textId="470C73E2">
      <w:pPr>
        <w:spacing w:after="0" w:afterAutospacing="off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:rsidP="0E96412A" w14:paraId="23426BB3" wp14:textId="3DB656C5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E96412A" w14:paraId="48DCCB35" wp14:textId="04BBD47D">
      <w:pPr>
        <w:spacing w:after="160" w:line="240" w:lineRule="auto"/>
        <w:ind w:righ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Rebecca </w:t>
      </w:r>
      <w:r w:rsidRPr="0E96412A" w:rsidR="624549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Hensley (formally Payne)</w:t>
      </w:r>
      <w:r w:rsidRPr="0E96412A" w:rsidR="75958E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Director</w:t>
      </w:r>
    </w:p>
    <w:p xmlns:wp14="http://schemas.microsoft.com/office/word/2010/wordml" w:rsidP="0E96412A" w14:paraId="2C078E63" wp14:textId="2251CCE3">
      <w:pPr>
        <w:pStyle w:val="Normal"/>
      </w:pP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7C22E5"/>
    <w:rsid w:val="012F6975"/>
    <w:rsid w:val="01970BEF"/>
    <w:rsid w:val="01DAE173"/>
    <w:rsid w:val="027C22E5"/>
    <w:rsid w:val="0314EDAB"/>
    <w:rsid w:val="034BAC90"/>
    <w:rsid w:val="04902383"/>
    <w:rsid w:val="064C2DF6"/>
    <w:rsid w:val="06DF4C33"/>
    <w:rsid w:val="08B9A544"/>
    <w:rsid w:val="09D41671"/>
    <w:rsid w:val="0AE54DB2"/>
    <w:rsid w:val="0B56BE75"/>
    <w:rsid w:val="0BED0447"/>
    <w:rsid w:val="0C57671D"/>
    <w:rsid w:val="0CEEFA62"/>
    <w:rsid w:val="0CFA70C9"/>
    <w:rsid w:val="0D28BD62"/>
    <w:rsid w:val="0E8E5F37"/>
    <w:rsid w:val="0E96412A"/>
    <w:rsid w:val="0F9D650E"/>
    <w:rsid w:val="117ED363"/>
    <w:rsid w:val="12675DD8"/>
    <w:rsid w:val="12A88815"/>
    <w:rsid w:val="12C993B3"/>
    <w:rsid w:val="1361D05A"/>
    <w:rsid w:val="138F53C6"/>
    <w:rsid w:val="140FA51E"/>
    <w:rsid w:val="14448CDD"/>
    <w:rsid w:val="1509D048"/>
    <w:rsid w:val="15E028D7"/>
    <w:rsid w:val="1620596E"/>
    <w:rsid w:val="17BC29CF"/>
    <w:rsid w:val="18BA310F"/>
    <w:rsid w:val="19302A17"/>
    <w:rsid w:val="19A2FBAB"/>
    <w:rsid w:val="1A1FFD6F"/>
    <w:rsid w:val="1AACB7CD"/>
    <w:rsid w:val="1AB38E67"/>
    <w:rsid w:val="1AF0BDBF"/>
    <w:rsid w:val="1B30E9EF"/>
    <w:rsid w:val="1B3F3E48"/>
    <w:rsid w:val="1C20E4E9"/>
    <w:rsid w:val="1C4F6A5B"/>
    <w:rsid w:val="1DEB3ABC"/>
    <w:rsid w:val="1E0CCCFD"/>
    <w:rsid w:val="1EFC556E"/>
    <w:rsid w:val="1F40AF3A"/>
    <w:rsid w:val="1F7F1D97"/>
    <w:rsid w:val="1F870B1D"/>
    <w:rsid w:val="1F89461C"/>
    <w:rsid w:val="1FC73BB4"/>
    <w:rsid w:val="1FDFFE6F"/>
    <w:rsid w:val="1FE06411"/>
    <w:rsid w:val="20473EB8"/>
    <w:rsid w:val="20DCD1E6"/>
    <w:rsid w:val="21630C15"/>
    <w:rsid w:val="217BCED0"/>
    <w:rsid w:val="22B6BE59"/>
    <w:rsid w:val="22BFC7AC"/>
    <w:rsid w:val="243169CE"/>
    <w:rsid w:val="24F7F2EA"/>
    <w:rsid w:val="253DB0EA"/>
    <w:rsid w:val="25EE5F1B"/>
    <w:rsid w:val="26367D38"/>
    <w:rsid w:val="27EB1054"/>
    <w:rsid w:val="27EB75F6"/>
    <w:rsid w:val="28ACE82F"/>
    <w:rsid w:val="292DED63"/>
    <w:rsid w:val="296E1DFA"/>
    <w:rsid w:val="2A3FE120"/>
    <w:rsid w:val="2AC8D10A"/>
    <w:rsid w:val="2ADE873B"/>
    <w:rsid w:val="2AF4C308"/>
    <w:rsid w:val="2F36F7FF"/>
    <w:rsid w:val="2F891D84"/>
    <w:rsid w:val="2FDD5F7E"/>
    <w:rsid w:val="31451D9F"/>
    <w:rsid w:val="33EF9AD6"/>
    <w:rsid w:val="34827CF1"/>
    <w:rsid w:val="35B75DAF"/>
    <w:rsid w:val="37334C6B"/>
    <w:rsid w:val="38191F19"/>
    <w:rsid w:val="3967BE76"/>
    <w:rsid w:val="3A66C9E0"/>
    <w:rsid w:val="3A953E77"/>
    <w:rsid w:val="3CED6B3E"/>
    <w:rsid w:val="3D3D2428"/>
    <w:rsid w:val="3D445E08"/>
    <w:rsid w:val="3DD9FE86"/>
    <w:rsid w:val="3E786328"/>
    <w:rsid w:val="3F3A3B03"/>
    <w:rsid w:val="3F84A7ED"/>
    <w:rsid w:val="3FB352B1"/>
    <w:rsid w:val="3FECAE8C"/>
    <w:rsid w:val="40143389"/>
    <w:rsid w:val="4032ED54"/>
    <w:rsid w:val="40D60B64"/>
    <w:rsid w:val="4181B03A"/>
    <w:rsid w:val="4239B1FB"/>
    <w:rsid w:val="4315EAC9"/>
    <w:rsid w:val="4329DAFA"/>
    <w:rsid w:val="469D3F7A"/>
    <w:rsid w:val="47D4CD2C"/>
    <w:rsid w:val="47F15E84"/>
    <w:rsid w:val="488E3A22"/>
    <w:rsid w:val="48A173EE"/>
    <w:rsid w:val="48D5DF05"/>
    <w:rsid w:val="49CCF2B6"/>
    <w:rsid w:val="4A7CEDAA"/>
    <w:rsid w:val="4C18BE0B"/>
    <w:rsid w:val="4D063067"/>
    <w:rsid w:val="4EEF1853"/>
    <w:rsid w:val="4F0840B0"/>
    <w:rsid w:val="4F487147"/>
    <w:rsid w:val="508AE8B4"/>
    <w:rsid w:val="50992496"/>
    <w:rsid w:val="50B5EDF8"/>
    <w:rsid w:val="5226B915"/>
    <w:rsid w:val="5247C365"/>
    <w:rsid w:val="5287FF8F"/>
    <w:rsid w:val="53A19406"/>
    <w:rsid w:val="53AEB579"/>
    <w:rsid w:val="53C28976"/>
    <w:rsid w:val="54FE6A86"/>
    <w:rsid w:val="55595EE0"/>
    <w:rsid w:val="556ABFEC"/>
    <w:rsid w:val="5627B65E"/>
    <w:rsid w:val="5664EB16"/>
    <w:rsid w:val="575F1640"/>
    <w:rsid w:val="57E8FAEF"/>
    <w:rsid w:val="59B4C2D0"/>
    <w:rsid w:val="5A39ACED"/>
    <w:rsid w:val="5A8B44E5"/>
    <w:rsid w:val="5A931174"/>
    <w:rsid w:val="5B3BC322"/>
    <w:rsid w:val="5B6DAC0A"/>
    <w:rsid w:val="5C278D90"/>
    <w:rsid w:val="60411D2D"/>
    <w:rsid w:val="611E2764"/>
    <w:rsid w:val="612C607E"/>
    <w:rsid w:val="6183949A"/>
    <w:rsid w:val="621714AC"/>
    <w:rsid w:val="623CDCDF"/>
    <w:rsid w:val="62454909"/>
    <w:rsid w:val="629E2359"/>
    <w:rsid w:val="646C8B7A"/>
    <w:rsid w:val="64CC7033"/>
    <w:rsid w:val="664904AD"/>
    <w:rsid w:val="665705BD"/>
    <w:rsid w:val="670EC4C0"/>
    <w:rsid w:val="674340CC"/>
    <w:rsid w:val="67D594BE"/>
    <w:rsid w:val="6808EFEA"/>
    <w:rsid w:val="68C6C649"/>
    <w:rsid w:val="698EA67F"/>
    <w:rsid w:val="6BF38E9E"/>
    <w:rsid w:val="6C39A209"/>
    <w:rsid w:val="6D3862F0"/>
    <w:rsid w:val="6D38C892"/>
    <w:rsid w:val="6D8F5EFF"/>
    <w:rsid w:val="6DADA783"/>
    <w:rsid w:val="6DB62FBF"/>
    <w:rsid w:val="6DDF1FD2"/>
    <w:rsid w:val="6EBB7096"/>
    <w:rsid w:val="6F316597"/>
    <w:rsid w:val="6FB248F3"/>
    <w:rsid w:val="7062317A"/>
    <w:rsid w:val="70ABE219"/>
    <w:rsid w:val="70B4601B"/>
    <w:rsid w:val="70C6FFC1"/>
    <w:rsid w:val="7104286F"/>
    <w:rsid w:val="71636912"/>
    <w:rsid w:val="733588C5"/>
    <w:rsid w:val="745C42E0"/>
    <w:rsid w:val="74D15926"/>
    <w:rsid w:val="75958EE1"/>
    <w:rsid w:val="766D2987"/>
    <w:rsid w:val="77CD26EA"/>
    <w:rsid w:val="7808F9E8"/>
    <w:rsid w:val="780CA3A7"/>
    <w:rsid w:val="782A0438"/>
    <w:rsid w:val="784E3198"/>
    <w:rsid w:val="78552B7E"/>
    <w:rsid w:val="78BD21E4"/>
    <w:rsid w:val="796ED88A"/>
    <w:rsid w:val="79A4CA49"/>
    <w:rsid w:val="7A1ED37E"/>
    <w:rsid w:val="7A835C87"/>
    <w:rsid w:val="7DAF8B2C"/>
    <w:rsid w:val="7E2016D1"/>
    <w:rsid w:val="7E9D7102"/>
    <w:rsid w:val="7E9F8626"/>
    <w:rsid w:val="7EB2785D"/>
    <w:rsid w:val="7EC3F0F1"/>
    <w:rsid w:val="7ED19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759D"/>
  <w15:chartTrackingRefBased/>
  <w15:docId w15:val="{2BEA1607-1E5A-4657-A20F-EEA065E82F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2023-04-21T13:53:19.2444396Z</dcterms:created>
  <dcterms:modified xsi:type="dcterms:W3CDTF">2023-04-21T15:09:18.6616756Z</dcterms:modified>
  <dc:creator>Mary Carlson</dc:creator>
  <lastModifiedBy>Mary Carlson</lastModifiedBy>
</coreProperties>
</file>