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D492E86" wp14:paraId="11EC552F" wp14:textId="68D12B9E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xmlns:wp14="http://schemas.microsoft.com/office/word/2010/wordml" w:rsidP="2D492E86" wp14:paraId="6C170095" wp14:textId="2549D538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xmlns:wp14="http://schemas.microsoft.com/office/word/2010/wordml" w:rsidP="2D492E86" wp14:paraId="60253FB9" wp14:textId="1C8E9C6E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66FD4B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July 1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8, 2024</w:t>
      </w:r>
    </w:p>
    <w:p xmlns:wp14="http://schemas.microsoft.com/office/word/2010/wordml" w:rsidP="2D492E86" wp14:paraId="29B19463" wp14:textId="4097AE9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1:0</w:t>
      </w:r>
      <w:r w:rsidRPr="2D492E86" w:rsidR="2B7A8C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PM</w:t>
      </w:r>
    </w:p>
    <w:p xmlns:wp14="http://schemas.microsoft.com/office/word/2010/wordml" w:rsidP="2D492E86" wp14:paraId="0072E119" wp14:textId="2E0FA4E8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Ending Time: </w:t>
      </w:r>
      <w:r w:rsidRPr="2D492E86" w:rsidR="185729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2D492E86" w:rsidR="125ADB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2D492E86" wp14:paraId="06B80701" wp14:textId="644FC495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Board of Trustees of the Stone County Library met in regular session on Thursday, March 18, 2023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meeting was called to order by Board president George Scott. Present were Sandy Haynes, and Angie Evans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members of the public were present.</w:t>
      </w:r>
    </w:p>
    <w:p xmlns:wp14="http://schemas.microsoft.com/office/word/2010/wordml" w:rsidP="2D492E86" wp14:paraId="112313AE" wp14:textId="1A1ABDE2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reviewed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2D492E86" w:rsidR="2BE6F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D492E86" w:rsidR="31F90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Evans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made a motion to approve the minutes from the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meeting. Ms. </w:t>
      </w:r>
      <w:r w:rsidRPr="2D492E86" w:rsidR="183408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Haynes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seconded the motion.  All in favor.  </w:t>
      </w: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D492E86" wp14:paraId="2ED7979A" wp14:textId="59D46D35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xmlns:wp14="http://schemas.microsoft.com/office/word/2010/wordml" w:rsidP="2D492E86" wp14:paraId="7EE5CA84" wp14:textId="5BEC7C82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treasurer’s cash stands at $</w:t>
      </w:r>
      <w:r w:rsidRPr="2D492E86" w:rsidR="6BCCD2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638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D492E86" w:rsidR="158BB3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394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D492E86" w:rsidR="5FB401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55</w:t>
      </w:r>
      <w:r w:rsidRPr="2D492E86" w:rsidR="1273BF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building reserves at $1</w:t>
      </w:r>
      <w:r w:rsidRPr="2D492E86" w:rsidR="2A4F3A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02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D492E86" w:rsidR="7423F4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58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D492E86" w:rsidR="06FBB5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62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Ms. Lewis reported that </w:t>
      </w:r>
      <w:r w:rsidRPr="2D492E86" w:rsidR="1E0C29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$9,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000.00</w:t>
      </w:r>
      <w:r w:rsidRPr="2D492E86" w:rsidR="7EEB0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 received from tax monies and $23,000 from State Aid and A&amp;E. The rest of State Aid is expected in October or November</w:t>
      </w:r>
      <w:r w:rsidRPr="2D492E86" w:rsidR="3F94A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 rest of the tax monies in December.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D492E86" w:rsidR="7E67E5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was told that about $80,000 is projected in tax monies in 2025.</w:t>
      </w:r>
      <w:r w:rsidRPr="2D492E86" w:rsidR="187C5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</w:t>
      </w:r>
      <w:r w:rsidRPr="2D492E86" w:rsidR="72AF6A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 this is the case, then the library will jump to a</w:t>
      </w:r>
      <w:r w:rsidRPr="2D492E86" w:rsidR="07605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2D492E86" w:rsidR="72AF6A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entity of having a million-dollar budget which would require more compliance from the state.</w:t>
      </w:r>
      <w:r w:rsidRPr="2D492E86" w:rsidR="12F62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D492E86" w:rsidR="0ABA6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Unexpected expenses were </w:t>
      </w:r>
      <w:r w:rsidRPr="2D492E86" w:rsidR="0ABA6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drain</w:t>
      </w:r>
      <w:r w:rsidRPr="2D492E86" w:rsidR="0ABA6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line repair and printer reconnection with Galena desktops. </w:t>
      </w:r>
      <w:r w:rsidRPr="2D492E86" w:rsidR="114C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Those expenses along with already approved repairs of lighting, fire system and Crane roof repair has extinguished the maintenance bu</w:t>
      </w:r>
      <w:r w:rsidRPr="2D492E86" w:rsidR="635E9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dget.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s. </w:t>
      </w:r>
      <w:r w:rsidRPr="2D492E86" w:rsidR="0BADDB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Haynes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made a motion to approve the treasurer’s report.  Ms. </w:t>
      </w:r>
      <w:r w:rsidRPr="2D492E86" w:rsidR="0458FF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Evans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seconded the motion.  All in favor.  </w:t>
      </w: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D492E86" wp14:paraId="0005B78C" wp14:textId="3DE76C8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xmlns:wp14="http://schemas.microsoft.com/office/word/2010/wordml" w:rsidP="2D492E86" wp14:paraId="7D61DF0B" wp14:textId="19231B0C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members were present to speak. No motion needed.</w:t>
      </w:r>
    </w:p>
    <w:p xmlns:wp14="http://schemas.microsoft.com/office/word/2010/wordml" w:rsidP="2D492E86" wp14:paraId="32600276" wp14:textId="47A8DBC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492E86" wp14:paraId="4C6DC47A" wp14:textId="6B5BF46B">
      <w:pPr>
        <w:spacing w:after="12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xmlns:wp14="http://schemas.microsoft.com/office/word/2010/wordml" w:rsidP="67FA5F55" wp14:paraId="0CB2116E" wp14:textId="160C497C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A5F55" w:rsidR="63A31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reported that SRP registration is around 300 and that school visits were well received with positive feedback. </w:t>
      </w:r>
      <w:r w:rsidRPr="67FA5F55" w:rsidR="74D3A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She presented the board with a quote for a new ADA installment on </w:t>
      </w:r>
      <w:r w:rsidRPr="67FA5F55" w:rsidR="0BF0D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 entrances</w:t>
      </w:r>
      <w:r w:rsidRPr="67FA5F55" w:rsidR="4654EF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She will be seeking</w:t>
      </w:r>
      <w:r w:rsidRPr="67FA5F55" w:rsidR="65AFE8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quote for </w:t>
      </w:r>
      <w:r w:rsidRPr="67FA5F55" w:rsidR="1DAF6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UV film for </w:t>
      </w:r>
      <w:r w:rsidRPr="67FA5F55" w:rsidR="2B71DD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windows in </w:t>
      </w:r>
      <w:r w:rsidRPr="67FA5F55" w:rsidR="1DAF69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  <w:r w:rsidRPr="67FA5F55" w:rsidR="54556D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7FA5F55" w:rsidR="33568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7FA5F55" w:rsidR="7E056E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She will budget new signage for Blue Eye. </w:t>
      </w:r>
      <w:r w:rsidRPr="67FA5F55" w:rsidR="1EC743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She reported that WIC has reached out </w:t>
      </w:r>
      <w:r w:rsidRPr="67FA5F55" w:rsidR="228FBE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more book donations to reach families in the area. In the donation, the families are also given information about the library. Finally, Ms. Lewis informed the board of upcoming</w:t>
      </w:r>
      <w:r w:rsidRPr="67FA5F55" w:rsidR="6258DF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community events that the library will be attending. They are: Back to School events, The School Readiness Fair in Kimberling City, The Broiler Festival in Crane, The Blue </w:t>
      </w:r>
      <w:r w:rsidRPr="67FA5F55" w:rsidR="20D4E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Eye Reunion and parade, the Kimberling City Fall Festival, and four Christmas parades.</w:t>
      </w:r>
    </w:p>
    <w:p xmlns:wp14="http://schemas.microsoft.com/office/word/2010/wordml" w:rsidP="2D492E86" wp14:paraId="6C4D6E46" wp14:textId="113C1CC3">
      <w:pPr>
        <w:spacing w:after="0" w:line="240" w:lineRule="auto"/>
        <w:ind w:righ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492E86" wp14:paraId="3DEB4D99" wp14:textId="3D14F2ED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xmlns:wp14="http://schemas.microsoft.com/office/word/2010/wordml" w:rsidP="2D492E86" wp14:paraId="19DBB286" wp14:textId="6D5E7FE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4C9D3D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Roof repair to begin soon.</w:t>
      </w:r>
    </w:p>
    <w:p xmlns:wp14="http://schemas.microsoft.com/office/word/2010/wordml" w:rsidP="2D492E86" wp14:paraId="44F67207" wp14:textId="649EE48B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492E86" wp14:paraId="20F1E633" wp14:textId="633B1436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xmlns:wp14="http://schemas.microsoft.com/office/word/2010/wordml" w:rsidP="67FA5F55" wp14:paraId="4F34E4A4" wp14:textId="6BB306FE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A5F55" w:rsidR="575D3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Repair to Galena roof was denied </w:t>
      </w:r>
      <w:r w:rsidRPr="67FA5F55" w:rsidR="575D3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stating</w:t>
      </w:r>
      <w:r w:rsidRPr="67FA5F55" w:rsidR="575D3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 is normal age wear and tear. Ms. Lewis would like to hold off on repair until 2025. Sh</w:t>
      </w:r>
      <w:r w:rsidRPr="67FA5F55" w:rsidR="784CE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will need to ask for rebids anyway.</w:t>
      </w:r>
      <w:r w:rsidRPr="67FA5F55" w:rsidR="2290D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ADA door repair bid.</w:t>
      </w:r>
      <w:r w:rsidRPr="67FA5F55" w:rsidR="4E1EE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She will be seeking a quote for UV film for windows in Galena.</w:t>
      </w:r>
    </w:p>
    <w:p xmlns:wp14="http://schemas.microsoft.com/office/word/2010/wordml" w:rsidP="2D492E86" wp14:paraId="79D15FE1" wp14:textId="025CDBA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492E86" wp14:paraId="6B9BCEB2" wp14:textId="26363A2D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xmlns:wp14="http://schemas.microsoft.com/office/word/2010/wordml" w:rsidP="2D492E86" wp14:paraId="153AC462" wp14:textId="5D59322B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</w:pPr>
      <w:r w:rsidRPr="2D492E86" w:rsidR="7EC57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Needs new signs. Ms. Lewis will be seeking out quotes.</w:t>
      </w:r>
    </w:p>
    <w:p xmlns:wp14="http://schemas.microsoft.com/office/word/2010/wordml" w:rsidP="2D492E86" wp14:paraId="71B6A09E" wp14:textId="2BEC3CBF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Reeds Spring Holds Locker </w:t>
      </w:r>
    </w:p>
    <w:p xmlns:wp14="http://schemas.microsoft.com/office/word/2010/wordml" w:rsidP="2D492E86" wp14:paraId="2002FF60" wp14:textId="7BB15705">
      <w:pPr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to report.</w:t>
      </w:r>
    </w:p>
    <w:p xmlns:wp14="http://schemas.microsoft.com/office/word/2010/wordml" w:rsidP="2D492E86" wp14:paraId="090B6864" wp14:textId="608A8061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A5F55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67FA5F55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w:rsidR="2F697B29" w:rsidP="67FA5F55" w:rsidRDefault="2F697B29" w14:paraId="35AA3A24" w14:textId="15D74D8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</w:pPr>
      <w:r w:rsidRPr="67FA5F55" w:rsidR="2F697B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Motions</w:t>
      </w:r>
    </w:p>
    <w:p xmlns:wp14="http://schemas.microsoft.com/office/word/2010/wordml" w:rsidP="2D492E86" wp14:paraId="63662DE4" wp14:textId="65DFCD89">
      <w:pPr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Evans made the motion to accept </w:t>
      </w:r>
      <w:r w:rsidRPr="2D492E86" w:rsidR="0A098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expenses for </w:t>
      </w:r>
      <w:r w:rsidRPr="2D492E86" w:rsidR="0A098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internet</w:t>
      </w:r>
      <w:r w:rsidRPr="2D492E86" w:rsidR="0A098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upgrade.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2D492E86" w:rsidR="6BA58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D492E86" w:rsidR="32002D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Haynes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seconded the motion. All in favor. </w:t>
      </w: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2D492E86" wp14:paraId="53E4F677" wp14:textId="30396690">
      <w:pPr>
        <w:pStyle w:val="Normal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2D492E86" w:rsidR="25924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s. Haynes made </w:t>
      </w:r>
      <w:r w:rsidRPr="2D492E86" w:rsidR="4E6A5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</w:t>
      </w:r>
      <w:r w:rsidRPr="2D492E86" w:rsidR="25924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accept </w:t>
      </w:r>
      <w:r w:rsidRPr="2D492E86" w:rsidR="73A06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bid</w:t>
      </w:r>
      <w:r w:rsidRPr="2D492E86" w:rsidR="25924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</w:t>
      </w:r>
      <w:r w:rsidRPr="2D492E86" w:rsidR="62FA56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</w:t>
      </w:r>
      <w:r w:rsidRPr="2D492E86" w:rsidR="25924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automatic door openers. Ms. Evans seconded the motion. All in favor. </w:t>
      </w:r>
      <w:r w:rsidRPr="2D492E86" w:rsidR="25924D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2D492E86" wp14:paraId="3C17BA8C" wp14:textId="6BCAE966">
      <w:pPr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5539A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Evans made the motion to accept the bid on D&amp;O and EPLI coverage with Cincinnati. Ms. Haynes seconded the motion. All in favor. </w:t>
      </w:r>
      <w:r w:rsidRPr="2D492E86" w:rsidR="5539A5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2D492E86" wp14:paraId="3FC3D6B4" wp14:textId="76DE0B8B">
      <w:pPr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4F5AB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Evans made the motion to keep officers as standing. They </w:t>
      </w:r>
      <w:r w:rsidRPr="2D492E86" w:rsidR="4F5AB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are:</w:t>
      </w:r>
      <w:r w:rsidRPr="2D492E86" w:rsidR="4F5AB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President, George Scott, Vice-president, Steve Seaton, Tre</w:t>
      </w:r>
      <w:r w:rsidRPr="2D492E86" w:rsidR="7403A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asurer, Angie Evans, Secretary, Sandy </w:t>
      </w:r>
      <w:r w:rsidRPr="2D492E86" w:rsidR="7403A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Haynes</w:t>
      </w:r>
      <w:r w:rsidRPr="2D492E86" w:rsidR="7403A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Alderman, John Powers.</w:t>
      </w:r>
      <w:r w:rsidRPr="2D492E86" w:rsidR="4F5AB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Ms. Haynes seconded the motion. All in favor. </w:t>
      </w:r>
      <w:r w:rsidRPr="2D492E86" w:rsidR="4F5AB2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passed.</w:t>
      </w:r>
    </w:p>
    <w:p xmlns:wp14="http://schemas.microsoft.com/office/word/2010/wordml" w:rsidP="2D492E86" wp14:paraId="10472578" wp14:textId="152A0F04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2D492E86" w:rsidR="3C8186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Aug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</w:t>
      </w:r>
      <w:r w:rsidRPr="2D492E86" w:rsidR="7194A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6th, 2024, at 1:</w:t>
      </w:r>
      <w:r w:rsidRPr="2D492E86" w:rsidR="503F6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00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pm.</w:t>
      </w:r>
    </w:p>
    <w:p xmlns:wp14="http://schemas.microsoft.com/office/word/2010/wordml" w:rsidP="2D492E86" wp14:paraId="0A0F42A7" wp14:textId="5853D11E">
      <w:pPr>
        <w:spacing w:after="12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Evans made a motion to adjourn the meeting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2D492E86" w:rsidR="7CE93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Haynes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motion.  All in favor.  </w:t>
      </w:r>
      <w:r w:rsidRPr="2D492E86" w:rsidR="0C127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D492E86" wp14:paraId="63824804" wp14:textId="4B22A9F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xmlns:wp14="http://schemas.microsoft.com/office/word/2010/wordml" w:rsidP="2D492E86" wp14:paraId="105E13C9" wp14:textId="50C84069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D492E86" wp14:paraId="2FD78639" wp14:textId="20205C78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92E86" w:rsidR="0C127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xmlns:wp14="http://schemas.microsoft.com/office/word/2010/wordml" wp14:paraId="2C078E63" wp14:textId="47D8616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6A14"/>
    <w:rsid w:val="0138F36B"/>
    <w:rsid w:val="0458FFA6"/>
    <w:rsid w:val="04C9D1AC"/>
    <w:rsid w:val="0686C6BE"/>
    <w:rsid w:val="06FBB50B"/>
    <w:rsid w:val="0760509C"/>
    <w:rsid w:val="07934CA6"/>
    <w:rsid w:val="07F0CA93"/>
    <w:rsid w:val="097C54DA"/>
    <w:rsid w:val="0A0986F4"/>
    <w:rsid w:val="0ABA682D"/>
    <w:rsid w:val="0BADDB8B"/>
    <w:rsid w:val="0BF0DA26"/>
    <w:rsid w:val="0C127E59"/>
    <w:rsid w:val="0C8650EC"/>
    <w:rsid w:val="114C96CD"/>
    <w:rsid w:val="125ADBE5"/>
    <w:rsid w:val="1273BFE4"/>
    <w:rsid w:val="12F6268C"/>
    <w:rsid w:val="1321F33B"/>
    <w:rsid w:val="144A45B0"/>
    <w:rsid w:val="158BB375"/>
    <w:rsid w:val="18340849"/>
    <w:rsid w:val="1857292B"/>
    <w:rsid w:val="187C573C"/>
    <w:rsid w:val="1CE4B05A"/>
    <w:rsid w:val="1DAF69AB"/>
    <w:rsid w:val="1E0C292F"/>
    <w:rsid w:val="1E2725BA"/>
    <w:rsid w:val="1E4D59B7"/>
    <w:rsid w:val="1EC7432E"/>
    <w:rsid w:val="20D4E6FB"/>
    <w:rsid w:val="2268EA92"/>
    <w:rsid w:val="228FBEB2"/>
    <w:rsid w:val="2290D3D8"/>
    <w:rsid w:val="22D57531"/>
    <w:rsid w:val="23DDBEA6"/>
    <w:rsid w:val="25924DEE"/>
    <w:rsid w:val="25DD3E28"/>
    <w:rsid w:val="2A4F3A12"/>
    <w:rsid w:val="2AE33CC8"/>
    <w:rsid w:val="2B71DD77"/>
    <w:rsid w:val="2B7A8C87"/>
    <w:rsid w:val="2BE6F59F"/>
    <w:rsid w:val="2D492E86"/>
    <w:rsid w:val="2EF97357"/>
    <w:rsid w:val="2F697B29"/>
    <w:rsid w:val="3121A58E"/>
    <w:rsid w:val="31F908DB"/>
    <w:rsid w:val="32002D67"/>
    <w:rsid w:val="33568AA8"/>
    <w:rsid w:val="340E31E3"/>
    <w:rsid w:val="35D4A2DD"/>
    <w:rsid w:val="37B98CCE"/>
    <w:rsid w:val="3C81862C"/>
    <w:rsid w:val="3CB738F6"/>
    <w:rsid w:val="3DCA6A14"/>
    <w:rsid w:val="3EE84DD8"/>
    <w:rsid w:val="3F5E08C4"/>
    <w:rsid w:val="3F94AF91"/>
    <w:rsid w:val="4483FD97"/>
    <w:rsid w:val="451CF11C"/>
    <w:rsid w:val="4654EF3E"/>
    <w:rsid w:val="47ECE150"/>
    <w:rsid w:val="48900C1A"/>
    <w:rsid w:val="4AB36D8A"/>
    <w:rsid w:val="4BC20A94"/>
    <w:rsid w:val="4C9D3D0E"/>
    <w:rsid w:val="4D758D45"/>
    <w:rsid w:val="4D9DFF26"/>
    <w:rsid w:val="4E1EEFDC"/>
    <w:rsid w:val="4E6A503C"/>
    <w:rsid w:val="4ECD332E"/>
    <w:rsid w:val="4F5AB295"/>
    <w:rsid w:val="50344663"/>
    <w:rsid w:val="503F6D1C"/>
    <w:rsid w:val="53E35D59"/>
    <w:rsid w:val="54127536"/>
    <w:rsid w:val="54556DF0"/>
    <w:rsid w:val="5539A54B"/>
    <w:rsid w:val="561F3377"/>
    <w:rsid w:val="575D35FE"/>
    <w:rsid w:val="5A819804"/>
    <w:rsid w:val="5AE7D97F"/>
    <w:rsid w:val="5BF3D45E"/>
    <w:rsid w:val="5EDA3079"/>
    <w:rsid w:val="5FB40169"/>
    <w:rsid w:val="6258DFD7"/>
    <w:rsid w:val="62FA56B8"/>
    <w:rsid w:val="635E945C"/>
    <w:rsid w:val="63A316CD"/>
    <w:rsid w:val="653E0925"/>
    <w:rsid w:val="65AFE8F5"/>
    <w:rsid w:val="6690EA13"/>
    <w:rsid w:val="66FD4B12"/>
    <w:rsid w:val="67FA5F55"/>
    <w:rsid w:val="695FD54B"/>
    <w:rsid w:val="6B8279C0"/>
    <w:rsid w:val="6BA58C8D"/>
    <w:rsid w:val="6BCCD28E"/>
    <w:rsid w:val="6E020ED2"/>
    <w:rsid w:val="6E6D33DF"/>
    <w:rsid w:val="6F752D05"/>
    <w:rsid w:val="7194A57E"/>
    <w:rsid w:val="71E8F0E9"/>
    <w:rsid w:val="72AF6A3F"/>
    <w:rsid w:val="73A06F03"/>
    <w:rsid w:val="7403A138"/>
    <w:rsid w:val="7423F48E"/>
    <w:rsid w:val="74D3A360"/>
    <w:rsid w:val="750C59F7"/>
    <w:rsid w:val="76B68BDE"/>
    <w:rsid w:val="77507A70"/>
    <w:rsid w:val="784CEAEF"/>
    <w:rsid w:val="7B924751"/>
    <w:rsid w:val="7CE9352D"/>
    <w:rsid w:val="7DA20DEB"/>
    <w:rsid w:val="7DE0CCD4"/>
    <w:rsid w:val="7E056E54"/>
    <w:rsid w:val="7E67E5E1"/>
    <w:rsid w:val="7EC5772B"/>
    <w:rsid w:val="7EE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BCCC"/>
  <w15:chartTrackingRefBased/>
  <w15:docId w15:val="{FFC2D42B-A35F-4AFC-8F9F-7A922BDA1A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2024-07-18T19:41:51.2911505Z</dcterms:created>
  <dcterms:modified xsi:type="dcterms:W3CDTF">2024-07-19T15:48:33.9170370Z</dcterms:modified>
  <dc:creator>Mary Carlson</dc:creator>
  <lastModifiedBy>Mary Carlson</lastModifiedBy>
</coreProperties>
</file>